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2B" w:rsidRDefault="00CC032B" w:rsidP="00CC032B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CC032B" w:rsidRDefault="00CC032B" w:rsidP="00CC032B">
      <w:pPr>
        <w:spacing w:after="0" w:line="240" w:lineRule="auto"/>
        <w:jc w:val="center"/>
        <w:rPr>
          <w:rFonts w:ascii="Verdana" w:hAnsi="Verdana"/>
          <w:b/>
        </w:rPr>
      </w:pPr>
    </w:p>
    <w:p w:rsidR="00CC032B" w:rsidRDefault="00CC032B" w:rsidP="00CC032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Inn</w:t>
      </w:r>
      <w:r w:rsidR="00B90814">
        <w:rPr>
          <w:rFonts w:ascii="Verdana" w:hAnsi="Verdana"/>
          <w:b/>
          <w:sz w:val="24"/>
          <w:szCs w:val="24"/>
        </w:rPr>
        <w:t>ritun 6 ára barna skólaárið 2017</w:t>
      </w:r>
      <w:r>
        <w:rPr>
          <w:rFonts w:ascii="Verdana" w:hAnsi="Verdana"/>
          <w:b/>
          <w:sz w:val="24"/>
          <w:szCs w:val="24"/>
        </w:rPr>
        <w:t>−</w:t>
      </w:r>
      <w:r w:rsidR="00B90814">
        <w:rPr>
          <w:rFonts w:ascii="Verdana" w:hAnsi="Verdana"/>
          <w:b/>
          <w:sz w:val="24"/>
          <w:szCs w:val="24"/>
        </w:rPr>
        <w:t>2018</w:t>
      </w:r>
      <w:r>
        <w:rPr>
          <w:rFonts w:ascii="Verdana" w:hAnsi="Verdana"/>
          <w:b/>
          <w:sz w:val="24"/>
          <w:szCs w:val="24"/>
        </w:rPr>
        <w:t xml:space="preserve"> og skólahverfi í Árborg</w:t>
      </w:r>
    </w:p>
    <w:p w:rsidR="00CC032B" w:rsidRPr="000625E7" w:rsidRDefault="00CC032B" w:rsidP="00CC032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B90814" w:rsidRPr="00B90814" w:rsidRDefault="00B90814" w:rsidP="00B90814">
      <w:pPr>
        <w:rPr>
          <w:rFonts w:asciiTheme="majorHAnsi" w:hAnsiTheme="majorHAnsi"/>
        </w:rPr>
      </w:pPr>
      <w:r w:rsidRPr="00B90814">
        <w:rPr>
          <w:rFonts w:asciiTheme="majorHAnsi" w:hAnsiTheme="majorHAnsi"/>
        </w:rPr>
        <w:t>Innritun barna sem eru fædd árið 2011 og eiga að hefja skólagöngu í Sveitarfélaginu Árborg haustið 2017 fer fram 20.</w:t>
      </w:r>
      <w:r>
        <w:rPr>
          <w:rFonts w:asciiTheme="majorHAnsi" w:hAnsiTheme="majorHAnsi"/>
        </w:rPr>
        <w:t xml:space="preserve"> </w:t>
      </w:r>
      <w:r w:rsidRPr="00B90814">
        <w:rPr>
          <w:rFonts w:asciiTheme="majorHAnsi" w:hAnsiTheme="majorHAnsi"/>
        </w:rPr>
        <w:t>febrúar−2.</w:t>
      </w:r>
      <w:r>
        <w:rPr>
          <w:rFonts w:asciiTheme="majorHAnsi" w:hAnsiTheme="majorHAnsi"/>
        </w:rPr>
        <w:t xml:space="preserve"> </w:t>
      </w:r>
      <w:r w:rsidRPr="00B90814">
        <w:rPr>
          <w:rFonts w:asciiTheme="majorHAnsi" w:hAnsiTheme="majorHAnsi"/>
        </w:rPr>
        <w:t>mars næstkomandi. Hægt er að innrita rafrænt í viðkomandi grunnskóla og skólavistun (frístund) inni á Mín Árborg sem er á heimasíðu Árborgar www.arborg.is eða á eyðublöðum sem eru aðgengileg á heimasíðum grunnskólanna og í Ráðhúsinu. Þeim umsóknum á að skila í viðkomandi skóla. Upplýsingar um skólahverfi hvers skóla er að finna á www.arborg.is Rétt er að minna á að frístundatilboð fyrir 6‒9 ára börn verða í boði á vegum Umf. Selfoss fyrstu tvær vikurnar í ágúst. Þau verða kynnt nánar í vor. Upplýsingar um innritun er hægt að fá í grunnskólunum og á skrifstofu fræðslusviðs.</w:t>
      </w: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</w:p>
    <w:p w:rsidR="00CC032B" w:rsidRDefault="00CC032B" w:rsidP="00CC032B">
      <w:pPr>
        <w:spacing w:after="0" w:line="240" w:lineRule="auto"/>
        <w:rPr>
          <w:rFonts w:asciiTheme="majorHAnsi" w:hAnsiTheme="majorHAnsi"/>
        </w:rPr>
      </w:pPr>
      <w:r w:rsidRPr="00CC032B">
        <w:rPr>
          <w:rFonts w:asciiTheme="majorHAnsi" w:hAnsiTheme="majorHAnsi"/>
          <w:b/>
        </w:rPr>
        <w:t>Skólahverfi Barnaskólans á Eyrarbakka og Stokkseyri</w:t>
      </w:r>
      <w:r w:rsidRPr="00CC032B">
        <w:rPr>
          <w:rFonts w:asciiTheme="majorHAnsi" w:hAnsiTheme="majorHAnsi"/>
        </w:rPr>
        <w:t>. Börn sem eiga lögheimili í eftirtöldum götum og bæjum eiga vísa námsvist í Barnaskólanum á Eyrarbakka og Stokkseyri</w:t>
      </w:r>
      <w:r>
        <w:rPr>
          <w:rFonts w:asciiTheme="majorHAnsi" w:hAnsiTheme="majorHAnsi"/>
        </w:rPr>
        <w:t>:</w:t>
      </w: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</w:p>
    <w:p w:rsidR="00CC032B" w:rsidRDefault="00CC032B" w:rsidP="00CC032B">
      <w:pPr>
        <w:spacing w:after="0" w:line="240" w:lineRule="auto"/>
        <w:rPr>
          <w:rFonts w:asciiTheme="majorHAnsi" w:hAnsiTheme="majorHAnsi"/>
        </w:rPr>
      </w:pPr>
      <w:r w:rsidRPr="00CC032B">
        <w:rPr>
          <w:rFonts w:asciiTheme="majorHAnsi" w:hAnsiTheme="majorHAnsi"/>
        </w:rPr>
        <w:t>Álfsstétt, Bakarísstígur, Búðarstígur, Dvergasteinar; Eyrargata, Háeyrarvegur, Háeyrarvellir, Hjalladæl, Hjallavegur, Hulduhóll, Merkisteinsvellir, Mundakot, Nesbrú, Ólafsvellir, Sólvellir Eyrab., Túngata, Þykkvaflöt, Blómsturvellir, Bæir við Stokkseyri, Eyjasel, Eyrarbraut, Hafnargata, Hásteinsvegur, Heiðarbrún, Íragerði, Sandgerði, Stjörnusteinar, Stokkseyri, stök hús, Strandgata, Tjarnarstígur.</w:t>
      </w: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</w:p>
    <w:p w:rsidR="00CC032B" w:rsidRDefault="00CC032B" w:rsidP="00CC032B">
      <w:pPr>
        <w:spacing w:after="0" w:line="240" w:lineRule="auto"/>
        <w:rPr>
          <w:rFonts w:asciiTheme="majorHAnsi" w:hAnsiTheme="majorHAnsi"/>
        </w:rPr>
      </w:pPr>
      <w:r w:rsidRPr="00CC032B">
        <w:rPr>
          <w:rFonts w:asciiTheme="majorHAnsi" w:hAnsiTheme="majorHAnsi"/>
          <w:b/>
        </w:rPr>
        <w:t>Skólahverfi Sunnulækjarskóla.</w:t>
      </w:r>
      <w:r w:rsidRPr="00CC032B">
        <w:rPr>
          <w:rFonts w:asciiTheme="majorHAnsi" w:hAnsiTheme="majorHAnsi"/>
        </w:rPr>
        <w:t xml:space="preserve"> Börn sem eiga lögheimili við neðangreindar götur á Selfossi og í hinum gamla Sandvíkurhreppi eiga vísa námsvist í 1. – 10. bekk Sunnulækjarskóla</w:t>
      </w:r>
      <w:r>
        <w:rPr>
          <w:rFonts w:asciiTheme="majorHAnsi" w:hAnsiTheme="majorHAnsi"/>
        </w:rPr>
        <w:t>:</w:t>
      </w: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  <w:r w:rsidRPr="00CC032B">
        <w:rPr>
          <w:rFonts w:asciiTheme="majorHAnsi" w:hAnsiTheme="majorHAnsi"/>
        </w:rPr>
        <w:t>Aðaltjörn, Akurhólar, Álfhólar, Álftarimi, Ástjörn, Bakkatjörn, Baugstjörn, Berghólar, Birkihólar, Dranghólar, Dverghólar, Dælengi, Erlurimi, Fagrahella, Fífutjörn, Folaldahólar, Gauksrimi, Grafhólar, Grundartjörn, Háengi, Hellishólar, Hólatjörn, Hrafnhólar,</w:t>
      </w:r>
      <w:r w:rsidR="005A119F">
        <w:rPr>
          <w:rFonts w:asciiTheme="majorHAnsi" w:hAnsiTheme="majorHAnsi"/>
        </w:rPr>
        <w:t xml:space="preserve"> Hraunhella,</w:t>
      </w:r>
      <w:r w:rsidRPr="00CC032B">
        <w:rPr>
          <w:rFonts w:asciiTheme="majorHAnsi" w:hAnsiTheme="majorHAnsi"/>
        </w:rPr>
        <w:t xml:space="preserve"> Hraunhólar, Hrauntjörn, Kálfhólar, Kerhólar, Kjarrhólar, Lágengi, Lóurimi, Melhólar, Miðengi, Móhella, Nauthólar, Norðurbraut, No</w:t>
      </w:r>
      <w:r w:rsidR="00BC77A4">
        <w:rPr>
          <w:rFonts w:asciiTheme="majorHAnsi" w:hAnsiTheme="majorHAnsi"/>
        </w:rPr>
        <w:t>r</w:t>
      </w:r>
      <w:r w:rsidRPr="00CC032B">
        <w:rPr>
          <w:rFonts w:asciiTheme="majorHAnsi" w:hAnsiTheme="majorHAnsi"/>
        </w:rPr>
        <w:t xml:space="preserve">ðurgata, Norðurleið, Sandvíkurhreppur, Seftjörn, Sílatjörn, </w:t>
      </w:r>
      <w:r w:rsidR="005A119F">
        <w:rPr>
          <w:rFonts w:asciiTheme="majorHAnsi" w:hAnsiTheme="majorHAnsi"/>
        </w:rPr>
        <w:t xml:space="preserve">Smáraland, Snæland, </w:t>
      </w:r>
      <w:r w:rsidRPr="00CC032B">
        <w:rPr>
          <w:rFonts w:asciiTheme="majorHAnsi" w:hAnsiTheme="majorHAnsi"/>
        </w:rPr>
        <w:t xml:space="preserve">Spóarimi, Starengi, Stekkjarland, Suðurbraut, Suðurgata, Suðurengi, </w:t>
      </w:r>
      <w:r w:rsidR="005A119F">
        <w:rPr>
          <w:rFonts w:asciiTheme="majorHAnsi" w:hAnsiTheme="majorHAnsi"/>
        </w:rPr>
        <w:t xml:space="preserve">Suðurleið, </w:t>
      </w:r>
      <w:r w:rsidRPr="00CC032B">
        <w:rPr>
          <w:rFonts w:asciiTheme="majorHAnsi" w:hAnsiTheme="majorHAnsi"/>
        </w:rPr>
        <w:t xml:space="preserve">Tjaldhólar, Tröllhólar, Urðartjörn, </w:t>
      </w:r>
      <w:r w:rsidR="005A119F">
        <w:rPr>
          <w:rFonts w:asciiTheme="majorHAnsi" w:hAnsiTheme="majorHAnsi"/>
        </w:rPr>
        <w:t xml:space="preserve">Vallarland, Vörðuland, </w:t>
      </w:r>
      <w:r w:rsidRPr="00CC032B">
        <w:rPr>
          <w:rFonts w:asciiTheme="majorHAnsi" w:hAnsiTheme="majorHAnsi"/>
        </w:rPr>
        <w:t>Þrastarimi.</w:t>
      </w:r>
    </w:p>
    <w:p w:rsidR="00CC032B" w:rsidRDefault="00CC032B" w:rsidP="00CC032B">
      <w:pPr>
        <w:spacing w:after="0" w:line="240" w:lineRule="auto"/>
        <w:rPr>
          <w:rFonts w:asciiTheme="majorHAnsi" w:hAnsiTheme="majorHAnsi"/>
          <w:b/>
        </w:rPr>
      </w:pPr>
    </w:p>
    <w:p w:rsidR="00CC032B" w:rsidRDefault="00CC032B" w:rsidP="00CC032B">
      <w:pPr>
        <w:spacing w:after="0" w:line="240" w:lineRule="auto"/>
        <w:rPr>
          <w:rFonts w:asciiTheme="majorHAnsi" w:hAnsiTheme="majorHAnsi"/>
        </w:rPr>
      </w:pPr>
      <w:r w:rsidRPr="00CC032B">
        <w:rPr>
          <w:rFonts w:asciiTheme="majorHAnsi" w:hAnsiTheme="majorHAnsi"/>
          <w:b/>
        </w:rPr>
        <w:t>Skólahverfi Vallaskóla.</w:t>
      </w:r>
      <w:r w:rsidRPr="00CC032B">
        <w:rPr>
          <w:rFonts w:asciiTheme="majorHAnsi" w:hAnsiTheme="majorHAnsi"/>
        </w:rPr>
        <w:t xml:space="preserve"> Börn sem eiga lögheimili við neðangreindar götur á Selfossi</w:t>
      </w:r>
      <w:r>
        <w:rPr>
          <w:rFonts w:asciiTheme="majorHAnsi" w:hAnsiTheme="majorHAnsi"/>
        </w:rPr>
        <w:t>.</w:t>
      </w: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</w:p>
    <w:p w:rsidR="00CC032B" w:rsidRDefault="00CC032B" w:rsidP="00CC032B">
      <w:pPr>
        <w:spacing w:after="0" w:line="240" w:lineRule="auto"/>
        <w:rPr>
          <w:rFonts w:asciiTheme="majorHAnsi" w:eastAsia="Times New Roman" w:hAnsiTheme="majorHAnsi" w:cs="Times New Roman"/>
          <w:lang w:eastAsia="is-IS"/>
        </w:rPr>
      </w:pPr>
      <w:r w:rsidRPr="00CC032B">
        <w:rPr>
          <w:rFonts w:asciiTheme="majorHAnsi" w:eastAsia="Times New Roman" w:hAnsiTheme="majorHAnsi" w:cs="Times New Roman"/>
          <w:lang w:eastAsia="is-IS"/>
        </w:rPr>
        <w:t xml:space="preserve">Austurmýri, Austurvegur, </w:t>
      </w:r>
      <w:r w:rsidR="005A119F">
        <w:rPr>
          <w:rFonts w:asciiTheme="majorHAnsi" w:eastAsia="Times New Roman" w:hAnsiTheme="majorHAnsi" w:cs="Times New Roman"/>
          <w:lang w:eastAsia="is-IS"/>
        </w:rPr>
        <w:t xml:space="preserve">Álalækur, </w:t>
      </w:r>
      <w:r w:rsidRPr="00CC032B">
        <w:rPr>
          <w:rFonts w:asciiTheme="majorHAnsi" w:eastAsia="Times New Roman" w:hAnsiTheme="majorHAnsi" w:cs="Times New Roman"/>
          <w:lang w:eastAsia="is-IS"/>
        </w:rPr>
        <w:t>Árbakki, Ártún, Árvegur, Bankavegur, Birkigrund, Birkivellir,</w:t>
      </w:r>
      <w:r w:rsidR="005A119F">
        <w:rPr>
          <w:rFonts w:asciiTheme="majorHAnsi" w:eastAsia="Times New Roman" w:hAnsiTheme="majorHAnsi" w:cs="Times New Roman"/>
          <w:lang w:eastAsia="is-IS"/>
        </w:rPr>
        <w:t xml:space="preserve"> Bleikjulækur,</w:t>
      </w:r>
      <w:r w:rsidRPr="00CC032B">
        <w:rPr>
          <w:rFonts w:asciiTheme="majorHAnsi" w:eastAsia="Times New Roman" w:hAnsiTheme="majorHAnsi" w:cs="Times New Roman"/>
          <w:lang w:eastAsia="is-IS"/>
        </w:rPr>
        <w:t xml:space="preserve"> Bæir innan Selfoss, Engjavegur,</w:t>
      </w:r>
      <w:r w:rsidR="005A119F">
        <w:rPr>
          <w:rFonts w:asciiTheme="majorHAnsi" w:eastAsia="Times New Roman" w:hAnsiTheme="majorHAnsi" w:cs="Times New Roman"/>
          <w:lang w:eastAsia="is-IS"/>
        </w:rPr>
        <w:t xml:space="preserve"> Eyrarlækur, </w:t>
      </w:r>
      <w:r w:rsidRPr="00CC032B">
        <w:rPr>
          <w:rFonts w:asciiTheme="majorHAnsi" w:eastAsia="Times New Roman" w:hAnsiTheme="majorHAnsi" w:cs="Times New Roman"/>
          <w:lang w:eastAsia="is-IS"/>
        </w:rPr>
        <w:t xml:space="preserve"> Eyravegur, Fagramýri, Fagurgerði, Fífumói, Fossheiði, Fosstún, Fossvegur, Furugrund, Grashagi, Grenigrund, Grænumörk, Grænuvellir, Heiðarvegur, Heiðmörk, Heimahagi, Hellubakki, Hjarðarholt, Hlaðvellir, Hrísholt, Hörðuvellir, Jaðar, Jórutún, Kirkjuvegur, Kjarrmói, Kringlumýri, Lambhagi, Langamýri, Laufhagi, Laxabakki, </w:t>
      </w:r>
      <w:r w:rsidR="005A119F">
        <w:rPr>
          <w:rFonts w:asciiTheme="majorHAnsi" w:eastAsia="Times New Roman" w:hAnsiTheme="majorHAnsi" w:cs="Times New Roman"/>
          <w:lang w:eastAsia="is-IS"/>
        </w:rPr>
        <w:t xml:space="preserve">Laxalækur, </w:t>
      </w:r>
      <w:r w:rsidRPr="00CC032B">
        <w:rPr>
          <w:rFonts w:asciiTheme="majorHAnsi" w:eastAsia="Times New Roman" w:hAnsiTheme="majorHAnsi" w:cs="Times New Roman"/>
          <w:lang w:eastAsia="is-IS"/>
        </w:rPr>
        <w:t>Lyngheiði, Lyngmói, Lækjarbakki, Mánavegur, Merkiland, Miðtún, Rauðholt, Reynivellir, Reyrhagi, Réttarholt, Seljavegur, Sigtún, Skólavellir, Sléttuvegur, Smáratún, Sóltún, Sólvellir, Starmói, Stekkholt, Sunnuvegur, Tjarnarmói, Tryggvagata, Tunguvegur, Urðarmói, Úthagi, Vallholt, Víðivellir, Þóristún, Þórsmörk. </w:t>
      </w:r>
    </w:p>
    <w:p w:rsidR="00CC032B" w:rsidRPr="00CC032B" w:rsidRDefault="00CC032B" w:rsidP="00CC032B">
      <w:pPr>
        <w:spacing w:after="0" w:line="240" w:lineRule="auto"/>
        <w:rPr>
          <w:rFonts w:asciiTheme="majorHAnsi" w:eastAsia="Times New Roman" w:hAnsiTheme="majorHAnsi" w:cs="Times New Roman"/>
          <w:lang w:eastAsia="is-IS"/>
        </w:rPr>
      </w:pPr>
    </w:p>
    <w:p w:rsidR="00CC032B" w:rsidRPr="00CC032B" w:rsidRDefault="00CC032B" w:rsidP="00CC032B">
      <w:pPr>
        <w:spacing w:after="0" w:line="240" w:lineRule="auto"/>
        <w:rPr>
          <w:rFonts w:asciiTheme="majorHAnsi" w:hAnsiTheme="majorHAnsi"/>
        </w:rPr>
      </w:pPr>
    </w:p>
    <w:p w:rsidR="00CC032B" w:rsidRPr="00CC032B" w:rsidRDefault="00CC032B" w:rsidP="00CC032B">
      <w:pPr>
        <w:spacing w:after="0" w:line="240" w:lineRule="auto"/>
        <w:ind w:left="3540"/>
        <w:rPr>
          <w:rFonts w:asciiTheme="majorHAnsi" w:hAnsiTheme="majorHAnsi"/>
          <w:i/>
        </w:rPr>
      </w:pPr>
      <w:r w:rsidRPr="00CC032B">
        <w:rPr>
          <w:rFonts w:asciiTheme="majorHAnsi" w:hAnsiTheme="majorHAnsi"/>
          <w:i/>
        </w:rPr>
        <w:t xml:space="preserve">    Barnaskólinn á Eyrarbakka og Stokkseyri        </w:t>
      </w:r>
    </w:p>
    <w:p w:rsidR="00CC032B" w:rsidRPr="00CC032B" w:rsidRDefault="00CC032B" w:rsidP="00CC032B">
      <w:pPr>
        <w:spacing w:after="0" w:line="240" w:lineRule="auto"/>
        <w:ind w:left="3540"/>
        <w:rPr>
          <w:rFonts w:asciiTheme="majorHAnsi" w:hAnsiTheme="majorHAnsi"/>
          <w:i/>
        </w:rPr>
      </w:pPr>
      <w:r w:rsidRPr="00CC032B">
        <w:rPr>
          <w:rFonts w:asciiTheme="majorHAnsi" w:hAnsiTheme="majorHAnsi"/>
          <w:i/>
        </w:rPr>
        <w:t xml:space="preserve">                    Sunnulækjarskóli                                             </w:t>
      </w:r>
    </w:p>
    <w:p w:rsidR="008A0EE6" w:rsidRDefault="00CC032B" w:rsidP="00CC032B">
      <w:pPr>
        <w:spacing w:after="0" w:line="240" w:lineRule="auto"/>
        <w:ind w:left="3540"/>
        <w:rPr>
          <w:rFonts w:asciiTheme="majorHAnsi" w:hAnsiTheme="majorHAnsi"/>
          <w:i/>
        </w:rPr>
      </w:pPr>
      <w:r w:rsidRPr="00CC032B">
        <w:rPr>
          <w:rFonts w:asciiTheme="majorHAnsi" w:hAnsiTheme="majorHAnsi"/>
          <w:i/>
        </w:rPr>
        <w:t xml:space="preserve">                          Vallaskóli </w:t>
      </w:r>
    </w:p>
    <w:p w:rsidR="00CC032B" w:rsidRPr="00CC032B" w:rsidRDefault="008A0EE6" w:rsidP="00CC032B">
      <w:pPr>
        <w:spacing w:after="0" w:line="240" w:lineRule="auto"/>
        <w:ind w:left="35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Skrifstofa fræðslusviðs Árborgar</w:t>
      </w:r>
      <w:r w:rsidR="00CC032B" w:rsidRPr="00CC032B">
        <w:rPr>
          <w:rFonts w:asciiTheme="majorHAnsi" w:hAnsiTheme="majorHAnsi"/>
          <w:i/>
        </w:rPr>
        <w:t xml:space="preserve"> </w:t>
      </w:r>
    </w:p>
    <w:p w:rsidR="00CB1782" w:rsidRDefault="00CB1782"/>
    <w:sectPr w:rsidR="00CB1782" w:rsidSect="00CC03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B"/>
    <w:rsid w:val="002E17C2"/>
    <w:rsid w:val="005A119F"/>
    <w:rsid w:val="008A0EE6"/>
    <w:rsid w:val="00B90814"/>
    <w:rsid w:val="00BC77A4"/>
    <w:rsid w:val="00CB1782"/>
    <w:rsid w:val="00CC032B"/>
    <w:rsid w:val="00E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D071-5195-4379-973C-8B1A0E3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21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397D4CA2</Template>
  <TotalTime>1</TotalTime>
  <Pages>2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Þorsteinn Hjartarson</dc:creator>
  <cp:lastModifiedBy>Sólveig Dögg Larsen</cp:lastModifiedBy>
  <cp:revision>2</cp:revision>
  <cp:lastPrinted>2017-02-14T11:39:00Z</cp:lastPrinted>
  <dcterms:created xsi:type="dcterms:W3CDTF">2017-02-14T13:22:00Z</dcterms:created>
  <dcterms:modified xsi:type="dcterms:W3CDTF">2017-02-14T13:22:00Z</dcterms:modified>
</cp:coreProperties>
</file>